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3FA" w:rsidRDefault="003E43FA">
      <w:bookmarkStart w:id="0" w:name="_GoBack"/>
      <w:bookmarkEnd w:id="0"/>
      <w:r>
        <w:rPr>
          <w:noProof/>
        </w:rPr>
        <w:drawing>
          <wp:inline distT="0" distB="0" distL="0" distR="0">
            <wp:extent cx="1764792" cy="541788"/>
            <wp:effectExtent l="0" t="0" r="6985" b="0"/>
            <wp:docPr id="3" name="Picture 3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454" cy="59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3FA" w:rsidRDefault="003E43FA"/>
    <w:p w:rsidR="003E43FA" w:rsidRPr="003E43FA" w:rsidRDefault="003E43FA" w:rsidP="003E43F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color w:val="222222"/>
        </w:rPr>
      </w:pPr>
      <w:r w:rsidRPr="003E43FA">
        <w:rPr>
          <w:rFonts w:ascii="Arial" w:eastAsia="Times New Roman" w:hAnsi="Arial" w:cs="Arial"/>
          <w:bCs/>
          <w:color w:val="222222"/>
        </w:rPr>
        <w:t>Key Findings</w:t>
      </w:r>
    </w:p>
    <w:p w:rsidR="003E43FA" w:rsidRPr="003E43FA" w:rsidRDefault="003E43FA" w:rsidP="003E43FA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rPr>
          <w:rFonts w:ascii="Arial" w:eastAsia="Times New Roman" w:hAnsi="Arial" w:cs="Arial"/>
          <w:bCs/>
          <w:color w:val="262626"/>
        </w:rPr>
      </w:pPr>
      <w:r w:rsidRPr="003E43FA">
        <w:rPr>
          <w:rFonts w:ascii="Arial" w:eastAsia="Times New Roman" w:hAnsi="Arial" w:cs="Arial"/>
          <w:bCs/>
          <w:color w:val="262626"/>
        </w:rPr>
        <w:t>Youth mental health is worsening. 9.7% of youth in the U.S. have severe major depression, compared to 9.2% in last year’s dataset. This rate was highest among youth who identify as more than one race, at 12.4%.</w:t>
      </w:r>
    </w:p>
    <w:p w:rsidR="003E43FA" w:rsidRPr="003E43FA" w:rsidRDefault="003E43FA" w:rsidP="003E43FA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rPr>
          <w:rFonts w:ascii="Arial" w:eastAsia="Times New Roman" w:hAnsi="Arial" w:cs="Arial"/>
          <w:bCs/>
          <w:color w:val="262626"/>
        </w:rPr>
      </w:pPr>
      <w:r w:rsidRPr="003E43FA">
        <w:rPr>
          <w:rFonts w:ascii="Arial" w:eastAsia="Times New Roman" w:hAnsi="Arial" w:cs="Arial"/>
          <w:bCs/>
          <w:color w:val="262626"/>
        </w:rPr>
        <w:t>Even before COVID-19, the prevalence of mental illness among adults was increasing. In 2017-2018, 19% of adults experienced a mental illness, an increase of 1.5 million people over last year’s dataset.</w:t>
      </w:r>
    </w:p>
    <w:p w:rsidR="003E43FA" w:rsidRPr="003E43FA" w:rsidRDefault="003E43FA" w:rsidP="003E43FA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rPr>
          <w:rFonts w:ascii="Arial" w:eastAsia="Times New Roman" w:hAnsi="Arial" w:cs="Arial"/>
          <w:bCs/>
          <w:color w:val="262626"/>
        </w:rPr>
      </w:pPr>
      <w:r w:rsidRPr="003E43FA">
        <w:rPr>
          <w:rFonts w:ascii="Arial" w:eastAsia="Times New Roman" w:hAnsi="Arial" w:cs="Arial"/>
          <w:bCs/>
          <w:color w:val="262626"/>
        </w:rPr>
        <w:t>Suicidal ideation among adults is increasing. The percentage of adults in the U.S. who are experiencing serious thoughts of suicide increased 0.15% from 2016-2017 to 2017-2018 – an additional 460,000 people from last year’s dataset.</w:t>
      </w:r>
    </w:p>
    <w:p w:rsidR="003E43FA" w:rsidRPr="003E43FA" w:rsidRDefault="003E43FA" w:rsidP="003E43FA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rPr>
          <w:rFonts w:ascii="Arial" w:eastAsia="Times New Roman" w:hAnsi="Arial" w:cs="Arial"/>
          <w:bCs/>
          <w:color w:val="262626"/>
        </w:rPr>
      </w:pPr>
      <w:r w:rsidRPr="003E43FA">
        <w:rPr>
          <w:rFonts w:ascii="Arial" w:eastAsia="Times New Roman" w:hAnsi="Arial" w:cs="Arial"/>
          <w:bCs/>
          <w:color w:val="262626"/>
        </w:rPr>
        <w:t>There is still unmet need for mental health treatment among youth and adults. 60% of youth with major depression did not receive any mental health treatment in 2017-2018. Even in states with the greatest access, over 38% are not receiving the mental health services they need. Among youth with severe depression, only 27.3% received consistent treatment. 23.6% of adults with a mental illness reported an unmet need for treatment in 2017-2018. This number has not declined since 2011.</w:t>
      </w:r>
    </w:p>
    <w:p w:rsidR="003E43FA" w:rsidRDefault="003E43FA">
      <w:r>
        <w:rPr>
          <w:noProof/>
        </w:rPr>
        <w:drawing>
          <wp:inline distT="0" distB="0" distL="0" distR="0" wp14:anchorId="1BBDC474" wp14:editId="1A1ACE52">
            <wp:extent cx="5943600" cy="2679910"/>
            <wp:effectExtent l="0" t="0" r="0" b="6350"/>
            <wp:docPr id="2" name="Picture 2" descr="https://mhanational.org/sites/default/files/Age%20and%20Self%20Harm_DEc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hanational.org/sites/default/files/Age%20and%20Self%20Harm_DEc201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3FA" w:rsidRDefault="003E43FA"/>
    <w:p w:rsidR="00280892" w:rsidRDefault="003E43FA">
      <w:r>
        <w:rPr>
          <w:noProof/>
        </w:rPr>
        <w:lastRenderedPageBreak/>
        <w:drawing>
          <wp:inline distT="0" distB="0" distL="0" distR="0" wp14:anchorId="585E64B7" wp14:editId="7EDBB354">
            <wp:extent cx="5943600" cy="2965602"/>
            <wp:effectExtent l="0" t="0" r="0" b="6350"/>
            <wp:docPr id="1" name="Picture 1" descr="https://mhanational.org/sites/default/files/Depression%20Results%20by%20Age_Dec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hanational.org/sites/default/files/Depression%20Results%20by%20Age_Dec201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6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44E" w:rsidRDefault="0033644E"/>
    <w:p w:rsidR="0033644E" w:rsidRDefault="00FD71C4">
      <w:hyperlink r:id="rId8" w:anchor="one" w:history="1">
        <w:r w:rsidR="0033644E" w:rsidRPr="00E40EAB">
          <w:rPr>
            <w:rStyle w:val="Hyperlink"/>
          </w:rPr>
          <w:t>https://mhanational.org/issues/2020/mental-health-america-youth-data#one</w:t>
        </w:r>
      </w:hyperlink>
      <w:r w:rsidR="0033644E">
        <w:t xml:space="preserve"> – interactive data source</w:t>
      </w:r>
    </w:p>
    <w:p w:rsidR="0033644E" w:rsidRDefault="0033644E">
      <w:r>
        <w:rPr>
          <w:rFonts w:ascii="Arial" w:hAnsi="Arial" w:cs="Arial"/>
          <w:shd w:val="clear" w:color="auto" w:fill="FFFFFF"/>
        </w:rPr>
        <w:t>This year’s report includes a </w:t>
      </w:r>
      <w:hyperlink r:id="rId9" w:history="1">
        <w:r>
          <w:rPr>
            <w:rStyle w:val="Hyperlink"/>
            <w:rFonts w:ascii="Arial" w:hAnsi="Arial" w:cs="Arial"/>
            <w:color w:val="AE5D04"/>
            <w:shd w:val="clear" w:color="auto" w:fill="FFFFFF"/>
          </w:rPr>
          <w:t>spotlight on the impact of COVID-19 on mental health</w:t>
        </w:r>
      </w:hyperlink>
      <w:r>
        <w:rPr>
          <w:rFonts w:ascii="Arial" w:hAnsi="Arial" w:cs="Arial"/>
          <w:shd w:val="clear" w:color="auto" w:fill="FFFFFF"/>
        </w:rPr>
        <w:t>, using the over 1.5 million people who have taken a screen on MHA Screening from January to September 2020. SAMHSA, Center for Behavioral Health … calculated on 8/31/2016.</w:t>
      </w:r>
    </w:p>
    <w:sectPr w:rsidR="00336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A3C6C"/>
    <w:multiLevelType w:val="multilevel"/>
    <w:tmpl w:val="6860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A"/>
    <w:rsid w:val="0033644E"/>
    <w:rsid w:val="003E43FA"/>
    <w:rsid w:val="00401D8A"/>
    <w:rsid w:val="00A8701F"/>
    <w:rsid w:val="00B813AC"/>
    <w:rsid w:val="00FD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D8D43-B0DC-40E9-8A65-448F100C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E43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E43F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3E43FA"/>
    <w:rPr>
      <w:b/>
      <w:bCs/>
    </w:rPr>
  </w:style>
  <w:style w:type="character" w:styleId="Hyperlink">
    <w:name w:val="Hyperlink"/>
    <w:basedOn w:val="DefaultParagraphFont"/>
    <w:uiPriority w:val="99"/>
    <w:unhideWhenUsed/>
    <w:rsid w:val="003364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hanational.org/issues/2020/mental-health-america-youth-dat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hanational.org/research-reports/covid-19-and-mental-health-growing-cris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Wyoming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Sharon</dc:creator>
  <cp:keywords/>
  <dc:description/>
  <cp:lastModifiedBy>Weber, Sharon</cp:lastModifiedBy>
  <cp:revision>2</cp:revision>
  <dcterms:created xsi:type="dcterms:W3CDTF">2021-08-19T15:36:00Z</dcterms:created>
  <dcterms:modified xsi:type="dcterms:W3CDTF">2021-08-19T15:36:00Z</dcterms:modified>
</cp:coreProperties>
</file>